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中共静乐县委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静乐县人民政府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贯彻落实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山西省汾河流域水污染治理专项督察反馈问题清单第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102号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整改任务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销号验收意见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按照《关于做好省级生态环境保护督察反馈意见整改销号管理工作的通知》要求，对照《忻州市贯彻落实山西省汾河流域水污染治理专项督察反馈问题清单》，2020年11月15日，我县组成验收组对《静乐县贯彻落实山西省汾河流域水污染治理专项督察反馈问题清单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第102号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整改任务完成情况进行了现场验收。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一、整改任务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忻州市《水污染治理攻坚方案》印发后，市直相关部门及各县（市、区）相关部门均没有组织过专题研究。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二、整改目标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各责任单位专题研究《水污染治理攻坚方案》，压实各级、各部门责任。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华文仿宋" w:hAnsi="华文仿宋" w:eastAsia="华文仿宋" w:cs="华文仿宋"/>
          <w:b w:val="0"/>
          <w:i w:val="0"/>
          <w:color w:val="000000"/>
          <w:sz w:val="32"/>
          <w:szCs w:val="32"/>
          <w:shd w:val="clear" w:color="auto" w:fill="FFFFFF"/>
          <w:lang w:val="en-US" w:eastAsia="zh-CN"/>
        </w:rPr>
        <w:t>水利局、住建局、农业农村局、生态环境局、畜牧兽医中心已组织人员专题研究市、县《水污染治理攻坚方案》。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四、验收结论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完成整改任务，同意销号。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485671"/>
    <w:rsid w:val="0B331E10"/>
    <w:rsid w:val="0D876F35"/>
    <w:rsid w:val="26244261"/>
    <w:rsid w:val="28021CB1"/>
    <w:rsid w:val="2CFD3241"/>
    <w:rsid w:val="48993015"/>
    <w:rsid w:val="4C842BDF"/>
    <w:rsid w:val="6C3F712F"/>
    <w:rsid w:val="7372761A"/>
    <w:rsid w:val="75A063C9"/>
    <w:rsid w:val="79C9524A"/>
    <w:rsid w:val="7E6B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2020-12-04T07:07:00Z</cp:lastPrinted>
  <dcterms:modified xsi:type="dcterms:W3CDTF">2020-12-04T11:41:48Z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